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8398" w14:textId="77777777" w:rsidR="0065343C" w:rsidRPr="0065343C" w:rsidRDefault="0065343C" w:rsidP="0065343C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right"/>
        <w:rPr>
          <w:sz w:val="18"/>
          <w:szCs w:val="18"/>
        </w:rPr>
      </w:pPr>
      <w:r w:rsidRPr="0065343C">
        <w:rPr>
          <w:sz w:val="18"/>
          <w:szCs w:val="18"/>
        </w:rPr>
        <w:t xml:space="preserve">Приложение 8 </w:t>
      </w:r>
    </w:p>
    <w:p w14:paraId="7DB17EFD" w14:textId="08585915" w:rsidR="0065343C" w:rsidRPr="0065343C" w:rsidRDefault="0065343C" w:rsidP="0065343C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right"/>
        <w:rPr>
          <w:sz w:val="18"/>
          <w:szCs w:val="18"/>
        </w:rPr>
      </w:pPr>
      <w:r w:rsidRPr="0065343C">
        <w:rPr>
          <w:sz w:val="18"/>
          <w:szCs w:val="18"/>
        </w:rPr>
        <w:t>к Территориально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программе </w:t>
      </w:r>
    </w:p>
    <w:p w14:paraId="4991048E" w14:textId="5059EAB3" w:rsidR="0065343C" w:rsidRPr="0065343C" w:rsidRDefault="0065343C" w:rsidP="0065343C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center"/>
        <w:rPr>
          <w:b/>
          <w:bCs/>
          <w:sz w:val="18"/>
          <w:szCs w:val="18"/>
          <w:u w:val="single"/>
        </w:rPr>
      </w:pPr>
      <w:r w:rsidRPr="0065343C">
        <w:rPr>
          <w:b/>
          <w:bCs/>
          <w:sz w:val="18"/>
          <w:szCs w:val="18"/>
          <w:u w:val="single"/>
        </w:rPr>
        <w:t>Условия</w:t>
      </w:r>
      <w:r w:rsidRPr="0065343C">
        <w:rPr>
          <w:b/>
          <w:bCs/>
          <w:sz w:val="18"/>
          <w:szCs w:val="18"/>
          <w:u w:val="single"/>
        </w:rPr>
        <w:t xml:space="preserve"> </w:t>
      </w:r>
      <w:r w:rsidRPr="0065343C">
        <w:rPr>
          <w:b/>
          <w:bCs/>
          <w:sz w:val="18"/>
          <w:szCs w:val="18"/>
          <w:u w:val="single"/>
        </w:rPr>
        <w:t>и сроки проведения диспансеризации населения для отдельных категори</w:t>
      </w:r>
      <w:r w:rsidRPr="0065343C">
        <w:rPr>
          <w:b/>
          <w:bCs/>
          <w:sz w:val="18"/>
          <w:szCs w:val="18"/>
          <w:u w:val="single"/>
        </w:rPr>
        <w:t xml:space="preserve">й </w:t>
      </w:r>
      <w:r w:rsidRPr="0065343C">
        <w:rPr>
          <w:b/>
          <w:bCs/>
          <w:sz w:val="18"/>
          <w:szCs w:val="18"/>
          <w:u w:val="single"/>
        </w:rPr>
        <w:t>граждан, профилактических медицинских осмотров</w:t>
      </w:r>
      <w:r w:rsidRPr="0065343C">
        <w:rPr>
          <w:sz w:val="18"/>
          <w:szCs w:val="18"/>
        </w:rPr>
        <w:t xml:space="preserve"> </w:t>
      </w:r>
    </w:p>
    <w:p w14:paraId="5B689A25" w14:textId="7642A29F" w:rsidR="0065343C" w:rsidRPr="0065343C" w:rsidRDefault="0065343C" w:rsidP="0065343C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8"/>
          <w:szCs w:val="18"/>
        </w:rPr>
      </w:pPr>
      <w:r w:rsidRPr="0065343C">
        <w:rPr>
          <w:sz w:val="18"/>
          <w:szCs w:val="18"/>
        </w:rPr>
        <w:t>Диспансеризация взрослого населения и (или) профилактические медицинские осмотры проводятся в рамках обязательного медицинского страхования в порядке проведения профилактического медицинского осмотра и диспансеризации определенных групп взрослого населения, утвержденном федеральным органом исполнительно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власти, осуществляющим функции по выработке и реализации государственно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политики и нормативно-правовому регулированию в сфере здравоохранения. </w:t>
      </w:r>
    </w:p>
    <w:p w14:paraId="56EE601F" w14:textId="1934B464" w:rsidR="0065343C" w:rsidRPr="0065343C" w:rsidRDefault="0065343C" w:rsidP="0065343C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8"/>
          <w:szCs w:val="18"/>
        </w:rPr>
      </w:pPr>
      <w:r w:rsidRPr="0065343C">
        <w:rPr>
          <w:sz w:val="18"/>
          <w:szCs w:val="18"/>
        </w:rPr>
        <w:t>В рамках проведения профилактических мероприяти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Департаментом здравоохранения города Москвы обеспечивается организация прохождения гражданами диспансеризации и (или) профилактических медицинских осмотров в вечерние часы (до 20 часов) и в выходные дни по плану-графику медицинских организаци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государственно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системы здравоохранения города Москвы, оказывающих первичную медико-санитарную помощь. Информация о медицинских организациях, на базе которых граждане могут про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ти диспансеризацию и (или) профилактически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медицински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осмотр, размещается на официальном са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те Департамента здравоохранения города Москвы в информационно-телекоммуникационно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сети Интернет. </w:t>
      </w:r>
    </w:p>
    <w:p w14:paraId="11EA6792" w14:textId="062F6087" w:rsidR="0065343C" w:rsidRPr="0065343C" w:rsidRDefault="0065343C" w:rsidP="0065343C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8"/>
          <w:szCs w:val="18"/>
        </w:rPr>
      </w:pPr>
      <w:r w:rsidRPr="0065343C">
        <w:rPr>
          <w:sz w:val="18"/>
          <w:szCs w:val="18"/>
        </w:rPr>
        <w:t>Диспансеризация взрослого населения проводится один раз в три года гражданам в возрасте от 18 до 39 лет включительно и ежегодно в возрасте от 40 лет и старше и включает в себя профилактически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медицински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осмотр и дополнительные методы исследования с учетом возраста и пола гражданина, проводимые в целях оценки состояния здоровья (включая определение группы здоровья и группы диспансерного наблюдения). </w:t>
      </w:r>
    </w:p>
    <w:p w14:paraId="68940B80" w14:textId="303934AF" w:rsidR="0065343C" w:rsidRPr="0065343C" w:rsidRDefault="0065343C" w:rsidP="0065343C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8"/>
          <w:szCs w:val="18"/>
        </w:rPr>
      </w:pPr>
      <w:r w:rsidRPr="0065343C">
        <w:rPr>
          <w:sz w:val="18"/>
          <w:szCs w:val="18"/>
        </w:rPr>
        <w:t>Инвалиды Велико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Отечественно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во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ны, инвалиды боевых де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стви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, участники Велико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Отечественно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во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ны, лица, награжденные знаком «Жителю блокадного Ленинграда», лица, награжденные знаком «Жителю осажденного Севастополя», бывшие несовершеннолетние узники концлагере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, гетто, других мест принудительного содержания, созданных фашистами и их союзниками в период Второ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мирово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во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ны, ставшие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стви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), проходят диспансеризацию ежегодно вне зависимости от возраста. </w:t>
      </w:r>
    </w:p>
    <w:p w14:paraId="334F9D04" w14:textId="1C015F2F" w:rsidR="0065343C" w:rsidRPr="0065343C" w:rsidRDefault="0065343C" w:rsidP="0065343C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8"/>
          <w:szCs w:val="18"/>
        </w:rPr>
      </w:pPr>
      <w:r w:rsidRPr="0065343C">
        <w:rPr>
          <w:sz w:val="18"/>
          <w:szCs w:val="18"/>
        </w:rPr>
        <w:t>Диспансеризация либо диспансерное наблюдение лиц, находящихся в стационарных организациях социального обслуживания, проводится в соответствии с порядками, установленными федеральным органом исполнительно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власти, осуществляющим функции по выработке и реализации государственно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политики и нормативно-правовому регулированию в сфере здравоохранения, с привлечением медицинских организаци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государственно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системы здравоохранения города Москвы, оказывающих первичную медико-санитарную помощь. В случае выявления в рамках проведения диспансеризации или осуществления диспансерного наблюдения лиц, находящихся в стационарных организациях социального обслуживания, заболевани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и состояни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, являющихся показаниями к оказанию специализированно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, в том числе высокотехнологично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, медицинско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помощи, осуществляется их госпитализация в медицинские организации государственно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системы здравоохранения города Москвы, оказывающие специализированную медицинскую помощь в стационарных условиях, в сроки, установленные Территориально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программо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. </w:t>
      </w:r>
    </w:p>
    <w:p w14:paraId="10477B06" w14:textId="3A22B2AA" w:rsidR="0065343C" w:rsidRPr="0065343C" w:rsidRDefault="0065343C" w:rsidP="0065343C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8"/>
          <w:szCs w:val="18"/>
        </w:rPr>
      </w:pPr>
      <w:r w:rsidRPr="0065343C">
        <w:rPr>
          <w:sz w:val="18"/>
          <w:szCs w:val="18"/>
        </w:rPr>
        <w:t>Диспансерное наблюдение лиц с психическими расстро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ствами и расстро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осуществляется в соответствии с порядками, установленными федеральным органом исполнительно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власти, осуществляющим функции по выработке и реализации государственно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политики и нормативно-правовому регулированию в сфере здравоохранения, медицинскими организациями государственно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системы здравоохранения города Москвы, оказывающими первичную специализированную медико-санитарную помощь при психических расстро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ствах и расстро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ствах поведения, во взаимоде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ствии с врачами- психиатрами стационарных организаци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социального обслуживания. </w:t>
      </w:r>
    </w:p>
    <w:p w14:paraId="21473D1E" w14:textId="18BA42DF" w:rsidR="0065343C" w:rsidRPr="0065343C" w:rsidRDefault="0065343C" w:rsidP="0065343C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8"/>
          <w:szCs w:val="18"/>
        </w:rPr>
      </w:pPr>
      <w:r w:rsidRPr="0065343C">
        <w:rPr>
          <w:sz w:val="18"/>
          <w:szCs w:val="18"/>
        </w:rPr>
        <w:t>Профилактически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медицински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осмотр проводится ежегодно в качестве самостоятельного мероприятия, в том числе в рамках диспансеризации или диспансерного наблюдения (при проведении первого в текущем году диспансерного приема (осмотра, консультации), в целях раннего (своевременного) выявления состояни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, заболевани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для пациентов рекомендаци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, направленных на формирование здорового образа жизни и профилактику хронических неинфекционных заболевани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. </w:t>
      </w:r>
    </w:p>
    <w:p w14:paraId="45007A9F" w14:textId="5D0BECCE" w:rsidR="0065343C" w:rsidRPr="0065343C" w:rsidRDefault="0065343C" w:rsidP="0065343C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8"/>
          <w:szCs w:val="18"/>
        </w:rPr>
      </w:pPr>
      <w:r w:rsidRPr="0065343C">
        <w:rPr>
          <w:sz w:val="18"/>
          <w:szCs w:val="18"/>
        </w:rPr>
        <w:t>Диспансеризация взрослого населения проводится в медицинско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организации, в которо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гражданин получает первичную медико-санитарную помощь. При необходимости для проведения медицинских исследовани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в рамках проведения диспансеризации и (или) профилактических медицинских осмотров могут привлекаться медицинские работники медицинских организаци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, оказывающих специализированную медицинскую помощь. </w:t>
      </w:r>
    </w:p>
    <w:p w14:paraId="3E6CED9E" w14:textId="77777777" w:rsidR="0065343C" w:rsidRPr="0065343C" w:rsidRDefault="0065343C" w:rsidP="0065343C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8"/>
          <w:szCs w:val="18"/>
        </w:rPr>
      </w:pPr>
      <w:r w:rsidRPr="0065343C">
        <w:rPr>
          <w:sz w:val="18"/>
          <w:szCs w:val="18"/>
        </w:rPr>
        <w:t xml:space="preserve">Диспансеризация взрослого населения проводится в два этапа. </w:t>
      </w:r>
    </w:p>
    <w:p w14:paraId="3201959C" w14:textId="7CD7983A" w:rsidR="0065343C" w:rsidRPr="0065343C" w:rsidRDefault="0065343C" w:rsidP="0065343C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8"/>
          <w:szCs w:val="18"/>
        </w:rPr>
      </w:pPr>
      <w:r w:rsidRPr="0065343C">
        <w:rPr>
          <w:i/>
          <w:iCs/>
          <w:sz w:val="18"/>
          <w:szCs w:val="18"/>
        </w:rPr>
        <w:t>Первы</w:t>
      </w:r>
      <w:r w:rsidRPr="0065343C">
        <w:rPr>
          <w:i/>
          <w:iCs/>
          <w:sz w:val="18"/>
          <w:szCs w:val="18"/>
        </w:rPr>
        <w:t>й</w:t>
      </w:r>
      <w:r w:rsidRPr="0065343C">
        <w:rPr>
          <w:i/>
          <w:iCs/>
          <w:sz w:val="18"/>
          <w:szCs w:val="18"/>
        </w:rPr>
        <w:t xml:space="preserve"> этап</w:t>
      </w:r>
      <w:r w:rsidRPr="0065343C">
        <w:rPr>
          <w:sz w:val="18"/>
          <w:szCs w:val="18"/>
        </w:rPr>
        <w:t xml:space="preserve"> диспансеризации (скрининг) проводится с целью раннего выявления у граждан признаков хронических неинфекционных заболевани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, факторов риска их развития,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к выполнению дополнительных обследовани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и осмотров </w:t>
      </w:r>
      <w:proofErr w:type="gramStart"/>
      <w:r w:rsidRPr="0065343C">
        <w:rPr>
          <w:sz w:val="18"/>
          <w:szCs w:val="18"/>
        </w:rPr>
        <w:t>врачами- специалистами</w:t>
      </w:r>
      <w:proofErr w:type="gramEnd"/>
      <w:r w:rsidRPr="0065343C">
        <w:rPr>
          <w:sz w:val="18"/>
          <w:szCs w:val="18"/>
        </w:rPr>
        <w:t xml:space="preserve"> для уточнения диагноза заболевания (состояния). </w:t>
      </w:r>
    </w:p>
    <w:p w14:paraId="01D53DC5" w14:textId="42EDD1E7" w:rsidR="0065343C" w:rsidRPr="0065343C" w:rsidRDefault="0065343C" w:rsidP="0065343C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8"/>
          <w:szCs w:val="18"/>
        </w:rPr>
      </w:pPr>
      <w:r w:rsidRPr="0065343C">
        <w:rPr>
          <w:i/>
          <w:iCs/>
          <w:sz w:val="18"/>
          <w:szCs w:val="18"/>
        </w:rPr>
        <w:t>Второ</w:t>
      </w:r>
      <w:r w:rsidRPr="0065343C">
        <w:rPr>
          <w:i/>
          <w:iCs/>
          <w:sz w:val="18"/>
          <w:szCs w:val="18"/>
        </w:rPr>
        <w:t>й</w:t>
      </w:r>
      <w:r w:rsidRPr="0065343C">
        <w:rPr>
          <w:i/>
          <w:iCs/>
          <w:sz w:val="18"/>
          <w:szCs w:val="18"/>
        </w:rPr>
        <w:t xml:space="preserve"> этап</w:t>
      </w:r>
      <w:r w:rsidRPr="0065343C">
        <w:rPr>
          <w:sz w:val="18"/>
          <w:szCs w:val="18"/>
        </w:rPr>
        <w:t xml:space="preserve"> диспансеризации проводится с целью дополнительного обследования и уточнения диагноза заболевания (состояния). </w:t>
      </w:r>
    </w:p>
    <w:p w14:paraId="6CAF559A" w14:textId="7A1A4490" w:rsidR="0065343C" w:rsidRPr="0065343C" w:rsidRDefault="0065343C" w:rsidP="0065343C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8"/>
          <w:szCs w:val="18"/>
        </w:rPr>
      </w:pPr>
      <w:r w:rsidRPr="0065343C">
        <w:rPr>
          <w:sz w:val="18"/>
          <w:szCs w:val="18"/>
        </w:rPr>
        <w:t>С учетом установленных Правительством Росси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ско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Федерации особенносте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реализации базово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программы обязательного медицинского страхования в условиях возникновения угрозы распространения заболевани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, вызванных ново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коронавирусно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инфекцие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(COVID-19), в дополнение к профилактическим медицинским осмотрам и диспансеризации гражданам, переболевшим ново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коронавирусно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инфекцие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(COVID-19), а также гражданам, которые изъявили желание про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ти углубленную диспансеризацию по собственно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инициативе и в отношении которых отсутствуют сведения о перенесенном заболевании ново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коронавирусно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инфекцие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(COVID-19), проводится углубленная диспансеризация, включающая дополнительные диагностические исследования и иные медицинские вмешательства, предусмотренные настоящим приложением к Территориально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программе, направленные на раннее выявление осложнени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после перенесенно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ново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коронавирусно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инфекции (COVID-19) (далее - углубленная диспансеризация). </w:t>
      </w:r>
    </w:p>
    <w:p w14:paraId="1D73E724" w14:textId="2E8FFC75" w:rsidR="0065343C" w:rsidRPr="0065343C" w:rsidRDefault="0065343C" w:rsidP="0065343C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8"/>
          <w:szCs w:val="18"/>
        </w:rPr>
      </w:pPr>
      <w:r w:rsidRPr="0065343C">
        <w:rPr>
          <w:sz w:val="18"/>
          <w:szCs w:val="18"/>
        </w:rPr>
        <w:t>Направление граждан на прохождение углубленно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диспансеризации, включая определение категории граждан, проходящих углубленную диспансеризацию, и определение категории граждан, проходящих углубленную диспансеризацию в первоочередном порядке, осуществляется в порядке, утвержденном федеральным органом исполнительно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власти, осуществляющим функции по выработке и реализации государственно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политики и нормативно-правовому регулированию в сфере здравоохранения. </w:t>
      </w:r>
    </w:p>
    <w:p w14:paraId="027713BE" w14:textId="4BD10A1F" w:rsidR="0065343C" w:rsidRPr="0065343C" w:rsidRDefault="0065343C" w:rsidP="0065343C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8"/>
          <w:szCs w:val="18"/>
        </w:rPr>
      </w:pPr>
      <w:r w:rsidRPr="0065343C">
        <w:rPr>
          <w:sz w:val="18"/>
          <w:szCs w:val="18"/>
        </w:rPr>
        <w:t>В рамках проведения углубленно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диспансеризации обеспечивается организация прохождения гражданами углубленно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диспансеризации, в том числе в вечерние часы (до 20 часов) и в выходные дни по плану-графику медицинских организаци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государственно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системы здравоохранения города Москвы, оказывающих первичную медико-санитарную помощь, а также при наличии техническо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возможности предоставляется возможность дистанционно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записи на диагностические исследования с использованием Портала государственных и муниципальных услуг (функци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) города Москвы. </w:t>
      </w:r>
    </w:p>
    <w:p w14:paraId="2D3D1453" w14:textId="6ECDB29D" w:rsidR="0065343C" w:rsidRPr="0065343C" w:rsidRDefault="0065343C" w:rsidP="0065343C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8"/>
          <w:szCs w:val="18"/>
        </w:rPr>
      </w:pPr>
      <w:r w:rsidRPr="0065343C">
        <w:rPr>
          <w:sz w:val="18"/>
          <w:szCs w:val="18"/>
        </w:rPr>
        <w:t>Перечень медицинских организаци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, осуществляющих углубленную диспансеризацию, и порядок их работы размещаются на официальном са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те Департамента здравоохранения города Москвы в информационно- телекоммуникационно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сети Интернет. </w:t>
      </w:r>
    </w:p>
    <w:p w14:paraId="1B4185C1" w14:textId="4454F00F" w:rsidR="0065343C" w:rsidRPr="0065343C" w:rsidRDefault="0065343C" w:rsidP="0065343C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8"/>
          <w:szCs w:val="18"/>
        </w:rPr>
      </w:pPr>
      <w:r w:rsidRPr="0065343C">
        <w:rPr>
          <w:sz w:val="18"/>
          <w:szCs w:val="18"/>
        </w:rPr>
        <w:lastRenderedPageBreak/>
        <w:t>Информирование граждан о возможности прохождения углубленно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диспансеризации осуществляется с привлечением страховых медицинских организаци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путем рассылки по сети подвижно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радиотелефонно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связи коротких текстовых </w:t>
      </w:r>
      <w:proofErr w:type="spellStart"/>
      <w:r w:rsidRPr="0065343C">
        <w:rPr>
          <w:sz w:val="18"/>
          <w:szCs w:val="18"/>
        </w:rPr>
        <w:t>sms</w:t>
      </w:r>
      <w:proofErr w:type="spellEnd"/>
      <w:r w:rsidRPr="0065343C">
        <w:rPr>
          <w:sz w:val="18"/>
          <w:szCs w:val="18"/>
        </w:rPr>
        <w:t>-сообщени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, рассылки </w:t>
      </w:r>
      <w:proofErr w:type="spellStart"/>
      <w:r w:rsidRPr="0065343C">
        <w:rPr>
          <w:sz w:val="18"/>
          <w:szCs w:val="18"/>
        </w:rPr>
        <w:t>ussd</w:t>
      </w:r>
      <w:proofErr w:type="spellEnd"/>
      <w:r w:rsidRPr="0065343C">
        <w:rPr>
          <w:sz w:val="18"/>
          <w:szCs w:val="18"/>
        </w:rPr>
        <w:t>-сообщени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и иных доступных средств связи (при наличии согласия гражданина). </w:t>
      </w:r>
    </w:p>
    <w:p w14:paraId="6E3637D3" w14:textId="66E8311A" w:rsidR="0065343C" w:rsidRPr="0065343C" w:rsidRDefault="0065343C" w:rsidP="0065343C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8"/>
          <w:szCs w:val="18"/>
        </w:rPr>
      </w:pPr>
      <w:r w:rsidRPr="0065343C">
        <w:rPr>
          <w:i/>
          <w:iCs/>
          <w:sz w:val="18"/>
          <w:szCs w:val="18"/>
        </w:rPr>
        <w:t>Первы</w:t>
      </w:r>
      <w:r w:rsidRPr="0065343C">
        <w:rPr>
          <w:i/>
          <w:iCs/>
          <w:sz w:val="18"/>
          <w:szCs w:val="18"/>
        </w:rPr>
        <w:t>й</w:t>
      </w:r>
      <w:r w:rsidRPr="0065343C">
        <w:rPr>
          <w:i/>
          <w:iCs/>
          <w:sz w:val="18"/>
          <w:szCs w:val="18"/>
        </w:rPr>
        <w:t xml:space="preserve"> этап</w:t>
      </w:r>
      <w:r w:rsidRPr="0065343C">
        <w:rPr>
          <w:sz w:val="18"/>
          <w:szCs w:val="18"/>
        </w:rPr>
        <w:t xml:space="preserve"> углубленно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диспансеризации проводится в течение одного дня в целях выявления у граждан признаков развития хронических неинфекционных заболевани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, факторов риска их развития, а также определения медицинских показани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к выполнению дополнительных обследовани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и осмотров врачами-специалистами для уточнения диагноза заболевания (состояния) на втором этапе диспансеризации и включает в себя: </w:t>
      </w:r>
    </w:p>
    <w:p w14:paraId="310886C0" w14:textId="77777777" w:rsidR="0065343C" w:rsidRPr="0065343C" w:rsidRDefault="0065343C" w:rsidP="0065343C">
      <w:pPr>
        <w:pStyle w:val="a3"/>
        <w:shd w:val="clear" w:color="auto" w:fill="FFFFFF"/>
        <w:spacing w:before="0" w:beforeAutospacing="0" w:after="0" w:afterAutospacing="0"/>
        <w:ind w:left="-170" w:right="-170" w:firstLine="709"/>
        <w:rPr>
          <w:sz w:val="18"/>
          <w:szCs w:val="18"/>
        </w:rPr>
      </w:pPr>
      <w:r w:rsidRPr="0065343C">
        <w:rPr>
          <w:sz w:val="18"/>
          <w:szCs w:val="18"/>
        </w:rPr>
        <w:t xml:space="preserve">- измерение насыщения крови кислородом (сатурация) в покое; </w:t>
      </w:r>
    </w:p>
    <w:p w14:paraId="2F263936" w14:textId="7AC9B74F" w:rsidR="0065343C" w:rsidRPr="0065343C" w:rsidRDefault="0065343C" w:rsidP="0065343C">
      <w:pPr>
        <w:pStyle w:val="a3"/>
        <w:shd w:val="clear" w:color="auto" w:fill="FFFFFF"/>
        <w:spacing w:before="0" w:beforeAutospacing="0" w:after="0" w:afterAutospacing="0"/>
        <w:ind w:left="-170" w:right="-170" w:firstLine="709"/>
        <w:rPr>
          <w:sz w:val="18"/>
          <w:szCs w:val="18"/>
        </w:rPr>
      </w:pPr>
      <w:r w:rsidRPr="0065343C">
        <w:rPr>
          <w:sz w:val="18"/>
          <w:szCs w:val="18"/>
        </w:rPr>
        <w:t>- тест с 6-минутно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ходьбо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(при исходно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сатурации кислорода крови 95 процентов и больше в сочетании с наличием у гражданина жалоб на одышку, отеки, которые появились впервые или повысилась их интенсивность); </w:t>
      </w:r>
    </w:p>
    <w:p w14:paraId="686D8EB4" w14:textId="3852DC0C" w:rsidR="0065343C" w:rsidRPr="0065343C" w:rsidRDefault="0065343C" w:rsidP="0065343C">
      <w:pPr>
        <w:pStyle w:val="a3"/>
        <w:shd w:val="clear" w:color="auto" w:fill="FFFFFF"/>
        <w:spacing w:before="0" w:beforeAutospacing="0" w:after="0" w:afterAutospacing="0"/>
        <w:ind w:left="-170" w:right="-170" w:firstLine="709"/>
        <w:rPr>
          <w:sz w:val="18"/>
          <w:szCs w:val="18"/>
        </w:rPr>
      </w:pPr>
      <w:r w:rsidRPr="0065343C">
        <w:rPr>
          <w:sz w:val="18"/>
          <w:szCs w:val="18"/>
        </w:rPr>
        <w:t>- проведение спирометрии или спирографии;</w:t>
      </w:r>
      <w:r w:rsidRPr="0065343C">
        <w:rPr>
          <w:sz w:val="18"/>
          <w:szCs w:val="18"/>
        </w:rPr>
        <w:br/>
        <w:t>- общи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(клинически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) анализ крови развернуты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;</w:t>
      </w:r>
      <w:r w:rsidRPr="0065343C">
        <w:rPr>
          <w:sz w:val="18"/>
          <w:szCs w:val="18"/>
        </w:rPr>
        <w:br/>
        <w:t>- биохимически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анализ крови (включая исследования уровня </w:t>
      </w:r>
    </w:p>
    <w:p w14:paraId="4E08712C" w14:textId="2554A266" w:rsidR="0065343C" w:rsidRPr="0065343C" w:rsidRDefault="0065343C" w:rsidP="0065343C">
      <w:pPr>
        <w:pStyle w:val="a3"/>
        <w:shd w:val="clear" w:color="auto" w:fill="FFFFFF"/>
        <w:spacing w:before="0" w:beforeAutospacing="0" w:after="0" w:afterAutospacing="0"/>
        <w:ind w:left="-170" w:right="-170" w:firstLine="709"/>
        <w:rPr>
          <w:sz w:val="18"/>
          <w:szCs w:val="18"/>
        </w:rPr>
      </w:pPr>
      <w:r w:rsidRPr="0065343C">
        <w:rPr>
          <w:sz w:val="18"/>
          <w:szCs w:val="18"/>
        </w:rPr>
        <w:t>холестерина, уровня липопротеинов низко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плотности, C-реактивного белка, определение активности аланинаминотрансферазы в крови, определение активности </w:t>
      </w:r>
      <w:proofErr w:type="spellStart"/>
      <w:r w:rsidRPr="0065343C">
        <w:rPr>
          <w:sz w:val="18"/>
          <w:szCs w:val="18"/>
        </w:rPr>
        <w:t>аспартатаминотрансферазы</w:t>
      </w:r>
      <w:proofErr w:type="spellEnd"/>
      <w:r w:rsidRPr="0065343C">
        <w:rPr>
          <w:sz w:val="18"/>
          <w:szCs w:val="18"/>
        </w:rPr>
        <w:t xml:space="preserve"> в крови, определение активности лактатдегидрогеназы в крови, исследование уровня креатинина в крови); </w:t>
      </w:r>
    </w:p>
    <w:p w14:paraId="34EA8066" w14:textId="65B050CF" w:rsidR="0065343C" w:rsidRPr="0065343C" w:rsidRDefault="0065343C" w:rsidP="0065343C">
      <w:pPr>
        <w:pStyle w:val="a3"/>
        <w:shd w:val="clear" w:color="auto" w:fill="FFFFFF"/>
        <w:spacing w:before="0" w:beforeAutospacing="0" w:after="0" w:afterAutospacing="0"/>
        <w:ind w:left="-170" w:right="-170" w:firstLine="709"/>
        <w:rPr>
          <w:sz w:val="18"/>
          <w:szCs w:val="18"/>
        </w:rPr>
      </w:pPr>
      <w:r w:rsidRPr="0065343C">
        <w:rPr>
          <w:sz w:val="18"/>
          <w:szCs w:val="18"/>
        </w:rPr>
        <w:t>- определение концентрации Д-</w:t>
      </w:r>
      <w:proofErr w:type="spellStart"/>
      <w:r w:rsidRPr="0065343C">
        <w:rPr>
          <w:sz w:val="18"/>
          <w:szCs w:val="18"/>
        </w:rPr>
        <w:t>димера</w:t>
      </w:r>
      <w:proofErr w:type="spellEnd"/>
      <w:r w:rsidRPr="0065343C">
        <w:rPr>
          <w:sz w:val="18"/>
          <w:szCs w:val="18"/>
        </w:rPr>
        <w:t xml:space="preserve"> в крови у граждан, перенесших среднюю степень тяжести и выше ново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коронавирусно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инфекции (COVID-19); </w:t>
      </w:r>
    </w:p>
    <w:p w14:paraId="234C939C" w14:textId="319F6CE6" w:rsidR="0065343C" w:rsidRPr="0065343C" w:rsidRDefault="0065343C" w:rsidP="0065343C">
      <w:pPr>
        <w:pStyle w:val="a3"/>
        <w:shd w:val="clear" w:color="auto" w:fill="FFFFFF"/>
        <w:spacing w:before="0" w:beforeAutospacing="0" w:after="0" w:afterAutospacing="0"/>
        <w:ind w:left="-170" w:right="-170" w:firstLine="709"/>
        <w:rPr>
          <w:sz w:val="18"/>
          <w:szCs w:val="18"/>
        </w:rPr>
      </w:pPr>
      <w:r w:rsidRPr="0065343C">
        <w:rPr>
          <w:sz w:val="18"/>
          <w:szCs w:val="18"/>
        </w:rPr>
        <w:t>- проведение рентгенографии органов грудно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клетки (если не выполнялась ранее в течение года); </w:t>
      </w:r>
    </w:p>
    <w:p w14:paraId="4BC7973F" w14:textId="3B9C6B7F" w:rsidR="0065343C" w:rsidRPr="0065343C" w:rsidRDefault="0065343C" w:rsidP="0065343C">
      <w:pPr>
        <w:pStyle w:val="a3"/>
        <w:shd w:val="clear" w:color="auto" w:fill="FFFFFF"/>
        <w:spacing w:before="0" w:beforeAutospacing="0" w:after="0" w:afterAutospacing="0"/>
        <w:ind w:left="-170" w:right="-170" w:firstLine="709"/>
        <w:rPr>
          <w:sz w:val="18"/>
          <w:szCs w:val="18"/>
        </w:rPr>
      </w:pPr>
      <w:r w:rsidRPr="0065343C">
        <w:rPr>
          <w:sz w:val="18"/>
          <w:szCs w:val="18"/>
        </w:rPr>
        <w:t>- прием (осмотр) врачом-терапевтом (участковым терапевтом, врачом обще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практики). </w:t>
      </w:r>
    </w:p>
    <w:p w14:paraId="430221FB" w14:textId="56D8022D" w:rsidR="0065343C" w:rsidRPr="0065343C" w:rsidRDefault="0065343C" w:rsidP="0065343C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8"/>
          <w:szCs w:val="18"/>
        </w:rPr>
      </w:pPr>
      <w:r w:rsidRPr="0065343C">
        <w:rPr>
          <w:i/>
          <w:iCs/>
          <w:sz w:val="18"/>
          <w:szCs w:val="18"/>
        </w:rPr>
        <w:t>Второ</w:t>
      </w:r>
      <w:r w:rsidRPr="0065343C">
        <w:rPr>
          <w:i/>
          <w:iCs/>
          <w:sz w:val="18"/>
          <w:szCs w:val="18"/>
        </w:rPr>
        <w:t>й</w:t>
      </w:r>
      <w:r w:rsidRPr="0065343C">
        <w:rPr>
          <w:i/>
          <w:iCs/>
          <w:sz w:val="18"/>
          <w:szCs w:val="18"/>
        </w:rPr>
        <w:t xml:space="preserve"> этап</w:t>
      </w:r>
      <w:r w:rsidRPr="0065343C">
        <w:rPr>
          <w:sz w:val="18"/>
          <w:szCs w:val="18"/>
        </w:rPr>
        <w:t xml:space="preserve"> углубленно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диспансеризации проводится в целях дополнительного обследования гражданина и уточнения диагноза заболевания (состояния) и включает в себя: </w:t>
      </w:r>
    </w:p>
    <w:p w14:paraId="43DE68B5" w14:textId="07E47F22" w:rsidR="0065343C" w:rsidRPr="0065343C" w:rsidRDefault="0065343C" w:rsidP="0065343C">
      <w:pPr>
        <w:pStyle w:val="a3"/>
        <w:shd w:val="clear" w:color="auto" w:fill="FFFFFF"/>
        <w:spacing w:before="0" w:beforeAutospacing="0" w:after="0" w:afterAutospacing="0"/>
        <w:ind w:left="-170" w:right="-170" w:firstLine="709"/>
        <w:rPr>
          <w:sz w:val="18"/>
          <w:szCs w:val="18"/>
        </w:rPr>
      </w:pPr>
      <w:r w:rsidRPr="0065343C">
        <w:rPr>
          <w:sz w:val="18"/>
          <w:szCs w:val="18"/>
        </w:rPr>
        <w:t>- проведение эхокардиографии (в случае показателя сатурации в покое 94 процента и ниже, а также по результатам проведения теста с 6-минутно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ходьбо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); </w:t>
      </w:r>
    </w:p>
    <w:p w14:paraId="4663CF61" w14:textId="6500A820" w:rsidR="0065343C" w:rsidRPr="0065343C" w:rsidRDefault="0065343C" w:rsidP="0065343C">
      <w:pPr>
        <w:pStyle w:val="a3"/>
        <w:shd w:val="clear" w:color="auto" w:fill="FFFFFF"/>
        <w:spacing w:before="0" w:beforeAutospacing="0" w:after="0" w:afterAutospacing="0"/>
        <w:ind w:left="-170" w:right="-170" w:firstLine="709"/>
        <w:rPr>
          <w:sz w:val="18"/>
          <w:szCs w:val="18"/>
        </w:rPr>
      </w:pPr>
      <w:r w:rsidRPr="0065343C">
        <w:rPr>
          <w:sz w:val="18"/>
          <w:szCs w:val="18"/>
        </w:rPr>
        <w:t>- проведение компьютерно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томографии легких (в случае показателя сатурации в покое 94 процента и ниже, а также по результатам проведения теста с 6-минутно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ходьбо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); </w:t>
      </w:r>
    </w:p>
    <w:p w14:paraId="7E179E17" w14:textId="6552EF46" w:rsidR="0065343C" w:rsidRPr="0065343C" w:rsidRDefault="0065343C" w:rsidP="0065343C">
      <w:pPr>
        <w:pStyle w:val="a3"/>
        <w:shd w:val="clear" w:color="auto" w:fill="FFFFFF"/>
        <w:spacing w:before="0" w:beforeAutospacing="0" w:after="0" w:afterAutospacing="0"/>
        <w:ind w:left="-170" w:right="-170" w:firstLine="709"/>
        <w:rPr>
          <w:sz w:val="18"/>
          <w:szCs w:val="18"/>
        </w:rPr>
      </w:pPr>
      <w:r w:rsidRPr="0065343C">
        <w:rPr>
          <w:sz w:val="18"/>
          <w:szCs w:val="18"/>
        </w:rPr>
        <w:t>- дуплексное сканирование вен нижних конечносте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(при наличии показани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по результатам определения концентрации Д-</w:t>
      </w:r>
      <w:proofErr w:type="spellStart"/>
      <w:r w:rsidRPr="0065343C">
        <w:rPr>
          <w:sz w:val="18"/>
          <w:szCs w:val="18"/>
        </w:rPr>
        <w:t>димера</w:t>
      </w:r>
      <w:proofErr w:type="spellEnd"/>
      <w:r w:rsidRPr="0065343C">
        <w:rPr>
          <w:sz w:val="18"/>
          <w:szCs w:val="18"/>
        </w:rPr>
        <w:t xml:space="preserve"> в крови). </w:t>
      </w:r>
    </w:p>
    <w:p w14:paraId="6B18E119" w14:textId="22C3899C" w:rsidR="0065343C" w:rsidRPr="0065343C" w:rsidRDefault="0065343C" w:rsidP="0065343C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8"/>
          <w:szCs w:val="18"/>
        </w:rPr>
      </w:pPr>
      <w:r w:rsidRPr="0065343C">
        <w:rPr>
          <w:sz w:val="18"/>
          <w:szCs w:val="18"/>
        </w:rPr>
        <w:t>По результатам проведения углубленно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диспансеризации в случае выявления у гражданина хронических неинфекционных заболевани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, в том числе связанных с перенесенно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ново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коронавирусно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инфекцие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(COVID-19), гражданин в установленном порядке ставится на диспансерное наблюдение, при наличии медицинских показани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ему оказывается соответствующее лечение и медицинская реабилитация в порядке, установленном федеральным органом исполнительно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власти, осуществляющим функции по выработке и реализации государственно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политики и нормативно-правовому регулированию в сфере здравоохранения, а также осуществляется лекарственное обеспечение в соответствии с нормативными правовыми актами Правительства Росси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ско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Федерации и правовыми актами города Москвы. </w:t>
      </w:r>
    </w:p>
    <w:p w14:paraId="090A5D4D" w14:textId="776F616A" w:rsidR="0065343C" w:rsidRPr="0065343C" w:rsidRDefault="0065343C" w:rsidP="0065343C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8"/>
          <w:szCs w:val="18"/>
        </w:rPr>
      </w:pPr>
      <w:r w:rsidRPr="0065343C">
        <w:rPr>
          <w:sz w:val="18"/>
          <w:szCs w:val="18"/>
        </w:rPr>
        <w:t>Диспансеризация дете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-сирот и дете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, оставшихся без попечения родителе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, в том числе усыновленных (удочеренных), принятых под опеку (попечительство), в том числе приемную или патронатную семью, а также пребывающих в стационарных учреждениях (в том числе в организациях для дете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-сирот и дете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, оставшихся без попечения родителе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, организациях социального обслуживания) дете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-сирот и дете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, находящихся в трудно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жизненно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ситуации, проводится ежегодно в два этапа в целях раннего (своевременного) выявления патологических состояни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, заболевани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и факторов риска их развития, а также в целях формирования групп состояния здоровья и выработки рекомендаци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для указанных дете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. </w:t>
      </w:r>
    </w:p>
    <w:p w14:paraId="6DAA009A" w14:textId="45F7D38E" w:rsidR="0065343C" w:rsidRPr="0065343C" w:rsidRDefault="0065343C" w:rsidP="0065343C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8"/>
          <w:szCs w:val="18"/>
        </w:rPr>
      </w:pPr>
      <w:r w:rsidRPr="0065343C">
        <w:rPr>
          <w:sz w:val="18"/>
          <w:szCs w:val="18"/>
        </w:rPr>
        <w:t>Общая продолжительность первого этапа диспансеризации дете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-сирот, дете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, оставшихся без попечения родителе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, и дете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, находящихся в трудно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жизненно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ситуации, должна составлять не более 10 рабочих дне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, а при назначении дополнительных консультаци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, исследовани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и (или) необходимости получения информации о состоянии здоровья из других медицинских организаци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общая продолжительность диспансеризации - не более 45 рабочих дне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(первы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и второ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этапы). </w:t>
      </w:r>
    </w:p>
    <w:p w14:paraId="2DE6058A" w14:textId="69E32BE6" w:rsidR="0065343C" w:rsidRPr="0065343C" w:rsidRDefault="0065343C" w:rsidP="0065343C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8"/>
          <w:szCs w:val="18"/>
        </w:rPr>
      </w:pPr>
      <w:r w:rsidRPr="0065343C">
        <w:rPr>
          <w:sz w:val="18"/>
          <w:szCs w:val="18"/>
        </w:rPr>
        <w:t>Профилактические медицинские осмотры несовершеннолетних проводятся в установленные возрастные периоды в целях раннего (своевременного) выявления патологических состояни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, заболевани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для несовершеннолетних и их родителе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или иных законных представителе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. </w:t>
      </w:r>
    </w:p>
    <w:p w14:paraId="6C6F40B1" w14:textId="71052DEC" w:rsidR="0065343C" w:rsidRPr="0065343C" w:rsidRDefault="0065343C" w:rsidP="0065343C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8"/>
          <w:szCs w:val="18"/>
        </w:rPr>
      </w:pPr>
      <w:r w:rsidRPr="0065343C">
        <w:rPr>
          <w:sz w:val="18"/>
          <w:szCs w:val="18"/>
        </w:rPr>
        <w:t>Несовершеннолетни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, не достигши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пятнадцатилетнего возраста, прибывает в медицинскую организацию для проведения профилактического медицинского осмотра в сопровождении родителя или иного законного представителя. </w:t>
      </w:r>
    </w:p>
    <w:p w14:paraId="0311C409" w14:textId="1D0BB68C" w:rsidR="0065343C" w:rsidRPr="0065343C" w:rsidRDefault="0065343C" w:rsidP="0065343C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8"/>
          <w:szCs w:val="18"/>
        </w:rPr>
      </w:pPr>
      <w:r w:rsidRPr="0065343C">
        <w:rPr>
          <w:sz w:val="18"/>
          <w:szCs w:val="18"/>
        </w:rPr>
        <w:t>Профилактические медицинские осмотры обучающихся в государственных образовательных организациях, реализующих основные общеобразовательные программы, образовательные программы среднего профессионального образования, осуществляются в образовательно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организации либо в случаях, установленных Департаментом здравоохранения города Москвы, в медицинско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организации государственно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системы здравоохранения города Москвы. </w:t>
      </w:r>
    </w:p>
    <w:p w14:paraId="5B9A38F4" w14:textId="7F4A5027" w:rsidR="0065343C" w:rsidRPr="0065343C" w:rsidRDefault="0065343C" w:rsidP="0065343C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8"/>
          <w:szCs w:val="18"/>
        </w:rPr>
      </w:pPr>
      <w:r w:rsidRPr="0065343C">
        <w:rPr>
          <w:sz w:val="18"/>
          <w:szCs w:val="18"/>
        </w:rPr>
        <w:t>Профилактически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медицински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осмотр несовершеннолетнему проводится в два этапа. </w:t>
      </w:r>
    </w:p>
    <w:p w14:paraId="4687BE83" w14:textId="0038E8B5" w:rsidR="0065343C" w:rsidRPr="0065343C" w:rsidRDefault="0065343C" w:rsidP="0065343C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8"/>
          <w:szCs w:val="18"/>
        </w:rPr>
      </w:pPr>
      <w:r w:rsidRPr="0065343C">
        <w:rPr>
          <w:sz w:val="18"/>
          <w:szCs w:val="18"/>
        </w:rPr>
        <w:t>Первы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этап профилактического медицинского осмотра предусматривает проведение осмотров врачами-специалистами и выполнение лабораторных, инструментальных и иных необходимых исследовани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. </w:t>
      </w:r>
    </w:p>
    <w:p w14:paraId="60A47836" w14:textId="62AD0003" w:rsidR="0065343C" w:rsidRPr="0065343C" w:rsidRDefault="0065343C" w:rsidP="0065343C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8"/>
          <w:szCs w:val="18"/>
        </w:rPr>
      </w:pPr>
      <w:r w:rsidRPr="0065343C">
        <w:rPr>
          <w:sz w:val="18"/>
          <w:szCs w:val="18"/>
        </w:rPr>
        <w:t>Второ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этап профилактического медицинского осмотра проводится в случае подозрения на наличие у несовершеннолетнего заболевания (состояния), диагноз которого не может быть установлен при проведении осмотров врачами-специалистами и необходимых исследовани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, и включает проведение дополнительных консультаци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и исследовани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. </w:t>
      </w:r>
    </w:p>
    <w:p w14:paraId="3652A516" w14:textId="5C7D9FE9" w:rsidR="0065343C" w:rsidRPr="0065343C" w:rsidRDefault="0065343C" w:rsidP="0065343C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8"/>
          <w:szCs w:val="18"/>
        </w:rPr>
      </w:pPr>
      <w:r w:rsidRPr="0065343C">
        <w:rPr>
          <w:sz w:val="18"/>
          <w:szCs w:val="18"/>
        </w:rPr>
        <w:t>Общая продолжительность первого этапа профилактического медицинского осмотра должна составлять не более 20 рабочих дне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, а при назначении дополнительных консультаци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, исследовани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и (или) необходимости получения информации о состоянии здоровья несовершеннолетнего из других медицинских организаци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общая продолжительность профилактического осмотра - не более 45 рабочих дне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(первы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и второ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этапы). </w:t>
      </w:r>
    </w:p>
    <w:p w14:paraId="1B941496" w14:textId="13E86FD0" w:rsidR="0065343C" w:rsidRPr="0065343C" w:rsidRDefault="0065343C" w:rsidP="0065343C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8"/>
          <w:szCs w:val="18"/>
        </w:rPr>
      </w:pPr>
      <w:r w:rsidRPr="0065343C">
        <w:rPr>
          <w:sz w:val="18"/>
          <w:szCs w:val="18"/>
        </w:rPr>
        <w:t>По результатам профилактического медицинского осмотра определяются группа здоровья несовершеннолетнего, медицинская группа для заняти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физическо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культуро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, рекомендации по формированию здорового образа жизни, режиму дня, питанию, физическому развитию, иммунопрофилактике, занятиям физическо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культуро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>, о необходимости установления или продолжения диспансерного наблюдения, по лечению, а также медицинско</w:t>
      </w:r>
      <w:r w:rsidRPr="0065343C">
        <w:rPr>
          <w:sz w:val="18"/>
          <w:szCs w:val="18"/>
        </w:rPr>
        <w:t>й</w:t>
      </w:r>
      <w:r w:rsidRPr="0065343C">
        <w:rPr>
          <w:sz w:val="18"/>
          <w:szCs w:val="18"/>
        </w:rPr>
        <w:t xml:space="preserve"> реабилитации и санаторно-курортному лечению. </w:t>
      </w:r>
    </w:p>
    <w:p w14:paraId="20A49A8B" w14:textId="1AE67EEF" w:rsidR="0065343C" w:rsidRPr="0065343C" w:rsidRDefault="0065343C" w:rsidP="0065343C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8"/>
          <w:szCs w:val="18"/>
        </w:rPr>
      </w:pPr>
    </w:p>
    <w:p w14:paraId="348068F4" w14:textId="65C981B0" w:rsidR="0065343C" w:rsidRPr="0065343C" w:rsidRDefault="0065343C" w:rsidP="0065343C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8"/>
          <w:szCs w:val="18"/>
        </w:rPr>
      </w:pPr>
    </w:p>
    <w:p w14:paraId="3BB5002D" w14:textId="3D472FA2" w:rsidR="0065343C" w:rsidRPr="0065343C" w:rsidRDefault="0065343C" w:rsidP="0065343C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8"/>
          <w:szCs w:val="18"/>
        </w:rPr>
      </w:pPr>
    </w:p>
    <w:p w14:paraId="73E4A7A7" w14:textId="29D487A1" w:rsidR="0065343C" w:rsidRPr="0065343C" w:rsidRDefault="0065343C" w:rsidP="0065343C">
      <w:pPr>
        <w:pStyle w:val="a3"/>
        <w:shd w:val="clear" w:color="auto" w:fill="FFFFFF"/>
        <w:spacing w:before="0" w:beforeAutospacing="0" w:after="0" w:afterAutospacing="0"/>
        <w:ind w:left="-170" w:right="-170" w:firstLine="709"/>
        <w:jc w:val="both"/>
        <w:rPr>
          <w:sz w:val="18"/>
          <w:szCs w:val="18"/>
        </w:rPr>
      </w:pPr>
    </w:p>
    <w:p w14:paraId="27D402B2" w14:textId="77777777" w:rsidR="0065343C" w:rsidRPr="0065343C" w:rsidRDefault="0065343C" w:rsidP="0065343C">
      <w:pPr>
        <w:ind w:right="-170"/>
        <w:jc w:val="both"/>
        <w:rPr>
          <w:rFonts w:ascii="Times New Roman" w:hAnsi="Times New Roman" w:cs="Times New Roman"/>
          <w:sz w:val="18"/>
          <w:szCs w:val="18"/>
        </w:rPr>
      </w:pPr>
    </w:p>
    <w:sectPr w:rsidR="0065343C" w:rsidRPr="0065343C" w:rsidSect="006534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3C"/>
    <w:rsid w:val="0065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E911"/>
  <w15:chartTrackingRefBased/>
  <w15:docId w15:val="{02C69E50-9715-1C4E-8DEF-3AD5DE62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43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2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4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9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9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7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2197</Words>
  <Characters>12528</Characters>
  <Application>Microsoft Office Word</Application>
  <DocSecurity>0</DocSecurity>
  <Lines>104</Lines>
  <Paragraphs>29</Paragraphs>
  <ScaleCrop>false</ScaleCrop>
  <Company/>
  <LinksUpToDate>false</LinksUpToDate>
  <CharactersWithSpaces>14696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2023-05-03T09:55:00Z</dcterms:created>
  <dcterms:modified xsi:type="dcterms:W3CDTF">2023-05-03T09:59:00Z</dcterms:modified>
</cp:coreProperties>
</file>